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C1E" w:rsidRDefault="00B21C38" w:rsidP="00846C1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val="gl-ES" w:eastAsia="es-ES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val="gl-ES" w:eastAsia="es-ES"/>
        </w:rPr>
        <w:t>ACORDO RURAL CAV</w:t>
      </w:r>
      <w:bookmarkStart w:id="0" w:name="_GoBack"/>
      <w:bookmarkEnd w:id="0"/>
    </w:p>
    <w:p w:rsidR="00846C1E" w:rsidRDefault="00846C1E" w:rsidP="00846C1E">
      <w:pPr>
        <w:jc w:val="center"/>
        <w:rPr>
          <w:rFonts w:ascii="Comic Sans MS" w:eastAsia="Times New Roman" w:hAnsi="Comic Sans MS" w:cs="Times New Roman"/>
          <w:sz w:val="28"/>
          <w:szCs w:val="28"/>
          <w:lang w:eastAsia="es-ES"/>
        </w:rPr>
      </w:pPr>
    </w:p>
    <w:p w:rsidR="00B21C38" w:rsidRPr="00B21C38" w:rsidRDefault="00B21C38" w:rsidP="00B21C38">
      <w:pPr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Nun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contexto de transición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ecolóxica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e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necesidade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urxente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de reequilibrio territorial, o medio rural non pode seguir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sendo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tratado como un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espazo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periférico. Debe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recoñecerse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como un motor clave de innovación social,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sustentabilidade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económica e cohesión territorial. Con esta motivación de fondo, nacen as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xornadas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 </w:t>
      </w:r>
      <w:r w:rsidRPr="00B21C38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eastAsia="es-ES"/>
        </w:rPr>
        <w:t>“</w:t>
      </w:r>
      <w:proofErr w:type="spellStart"/>
      <w:r w:rsidRPr="00B21C38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eastAsia="es-ES"/>
        </w:rPr>
        <w:t>Acordo</w:t>
      </w:r>
      <w:proofErr w:type="spellEnd"/>
      <w:r w:rsidRPr="00B21C38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eastAsia="es-ES"/>
        </w:rPr>
        <w:t xml:space="preserve"> Rural, liderando a transición desde os municipios </w:t>
      </w:r>
      <w:proofErr w:type="spellStart"/>
      <w:r w:rsidRPr="00B21C38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eastAsia="es-ES"/>
        </w:rPr>
        <w:t>rurais</w:t>
      </w:r>
      <w:proofErr w:type="spellEnd"/>
      <w:r w:rsidRPr="00B21C38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eastAsia="es-ES"/>
        </w:rPr>
        <w:t>”</w:t>
      </w:r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,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unha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oportunidade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estratéxica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para situar os desafíos do rural no centro das políticas públicas.</w:t>
      </w:r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br/>
      </w:r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br/>
        <w:t xml:space="preserve">Este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encontro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, organizado polo Concello de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Carballeda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de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Avia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, en colaboración coa Federación Española de Municipios e Provincias (FEMP), a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Deputación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Provincial de Ourense, a Xunta de Galicia e a Secretaría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Xeral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para o Reto Demográfico,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celebrarase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os días 28 e 29 de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outubro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de 2025 no Centro Cultural Marcos Valcárcel de Ourense, con visitas programadas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ás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aldeas de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Penedo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e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Muimenta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.  A USC, a través do Laboratorio do Territorio, forma parte do comité organizador.</w:t>
      </w:r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br/>
      </w:r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br/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Máis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que un programa de visitas e debates, o </w:t>
      </w:r>
      <w:proofErr w:type="spellStart"/>
      <w:r w:rsidRPr="00B21C38">
        <w:rPr>
          <w:rFonts w:ascii="Comic Sans MS" w:eastAsia="Times New Roman" w:hAnsi="Comic Sans MS" w:cs="Times New Roman"/>
          <w:i/>
          <w:iCs/>
          <w:sz w:val="28"/>
          <w:szCs w:val="28"/>
          <w:lang w:eastAsia="es-ES"/>
        </w:rPr>
        <w:t>Acordo</w:t>
      </w:r>
      <w:proofErr w:type="spellEnd"/>
      <w:r w:rsidRPr="00B21C38">
        <w:rPr>
          <w:rFonts w:ascii="Comic Sans MS" w:eastAsia="Times New Roman" w:hAnsi="Comic Sans MS" w:cs="Times New Roman"/>
          <w:i/>
          <w:iCs/>
          <w:sz w:val="28"/>
          <w:szCs w:val="28"/>
          <w:lang w:eastAsia="es-ES"/>
        </w:rPr>
        <w:t xml:space="preserve"> Rural</w:t>
      </w:r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 será un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espazo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de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encontro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entre expertos,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axentes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rurais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, representantes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institucionais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e iniciativas de referencia de España e Europa. O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obxectivo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é consensuar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unha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 </w:t>
      </w:r>
      <w:r w:rsidRPr="00B21C38"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  <w:t xml:space="preserve">visión común para abordar os grandes retos </w:t>
      </w:r>
      <w:proofErr w:type="spellStart"/>
      <w:r w:rsidRPr="00B21C38"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  <w:t>e</w:t>
      </w:r>
      <w:proofErr w:type="spellEnd"/>
      <w:r w:rsidRPr="00B21C38"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  <w:t xml:space="preserve"> oportunidades dos </w:t>
      </w:r>
      <w:proofErr w:type="spellStart"/>
      <w:r w:rsidRPr="00B21C38"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  <w:t>concellos</w:t>
      </w:r>
      <w:proofErr w:type="spellEnd"/>
      <w:r w:rsidRPr="00B21C38"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  <w:t xml:space="preserve"> </w:t>
      </w:r>
      <w:proofErr w:type="spellStart"/>
      <w:r w:rsidRPr="00B21C38"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  <w:t>rurais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 e acordar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as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directrices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xerais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que guíen a acción coordinada das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administracións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públicas a curto e medio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prazo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.</w:t>
      </w:r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br/>
      </w:r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br/>
        <w:t xml:space="preserve">O programa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inclúe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:</w:t>
      </w:r>
    </w:p>
    <w:p w:rsidR="00B21C38" w:rsidRPr="00B21C38" w:rsidRDefault="00B21C38" w:rsidP="00B21C38">
      <w:pPr>
        <w:numPr>
          <w:ilvl w:val="0"/>
          <w:numId w:val="1"/>
        </w:numPr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Mesas de debate sobre políticas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rurais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, innovación e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sustentabilidade</w:t>
      </w:r>
      <w:proofErr w:type="spellEnd"/>
    </w:p>
    <w:p w:rsidR="00B21C38" w:rsidRPr="00B21C38" w:rsidRDefault="00B21C38" w:rsidP="00B21C38">
      <w:pPr>
        <w:numPr>
          <w:ilvl w:val="0"/>
          <w:numId w:val="1"/>
        </w:numPr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lastRenderedPageBreak/>
        <w:t>Presentación de casos inspiradores de España, Portugal e Italia</w:t>
      </w:r>
    </w:p>
    <w:p w:rsidR="00B21C38" w:rsidRPr="00B21C38" w:rsidRDefault="00B21C38" w:rsidP="00B21C38">
      <w:pPr>
        <w:numPr>
          <w:ilvl w:val="0"/>
          <w:numId w:val="1"/>
        </w:numPr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Visitas a experiencias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reais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en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Penedo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e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Muimenta</w:t>
      </w:r>
      <w:proofErr w:type="spellEnd"/>
    </w:p>
    <w:p w:rsidR="00B21C38" w:rsidRPr="00B21C38" w:rsidRDefault="00B21C38" w:rsidP="00B21C38">
      <w:pPr>
        <w:numPr>
          <w:ilvl w:val="0"/>
          <w:numId w:val="1"/>
        </w:numPr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Espazos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de diálogo para fomentar alianzas e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colaboracións</w:t>
      </w:r>
      <w:proofErr w:type="spellEnd"/>
    </w:p>
    <w:p w:rsidR="00FD1BB2" w:rsidRDefault="00B21C38" w:rsidP="00B21C38">
      <w:pPr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Ademais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,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entregarase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o Premio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ao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 </w:t>
      </w:r>
      <w:r w:rsidRPr="00B21C38">
        <w:rPr>
          <w:rFonts w:ascii="Comic Sans MS" w:eastAsia="Times New Roman" w:hAnsi="Comic Sans MS" w:cs="Times New Roman"/>
          <w:b/>
          <w:bCs/>
          <w:sz w:val="28"/>
          <w:szCs w:val="28"/>
          <w:lang w:eastAsia="es-ES"/>
        </w:rPr>
        <w:t>Municipio Rural Innovador</w:t>
      </w:r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, que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recoñecerá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proxectos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</w:t>
      </w:r>
      <w:proofErr w:type="spellStart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>exemplares</w:t>
      </w:r>
      <w:proofErr w:type="spellEnd"/>
      <w:r w:rsidRPr="00B21C38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 no ámbito local.</w:t>
      </w:r>
    </w:p>
    <w:p w:rsidR="00B21C38" w:rsidRDefault="00B21C38" w:rsidP="009E4A20">
      <w:pPr>
        <w:jc w:val="both"/>
      </w:pPr>
    </w:p>
    <w:sectPr w:rsidR="00B21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2459B"/>
    <w:multiLevelType w:val="multilevel"/>
    <w:tmpl w:val="2926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1E"/>
    <w:rsid w:val="00846C1E"/>
    <w:rsid w:val="009E4A20"/>
    <w:rsid w:val="00B21C38"/>
    <w:rsid w:val="00F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2B303-293C-4BC7-B2F2-A6A3D5AA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C1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2025-10-25T16:59:00Z</dcterms:created>
  <dcterms:modified xsi:type="dcterms:W3CDTF">2025-10-25T16:59:00Z</dcterms:modified>
</cp:coreProperties>
</file>